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A7" w:rsidRDefault="00DB0F22">
      <w:pPr>
        <w:spacing w:before="60"/>
        <w:rPr>
          <w:rFonts w:ascii="Adobe Caslon Pro" w:eastAsia="Adobe Caslon Pro" w:hAnsi="Adobe Caslon Pro" w:cs="Adobe Caslon Pro"/>
          <w:b/>
        </w:rPr>
      </w:pPr>
      <w:bookmarkStart w:id="0" w:name="_GoBack"/>
      <w:bookmarkEnd w:id="0"/>
      <w:r>
        <w:rPr>
          <w:rFonts w:ascii="Adobe Caslon Pro" w:eastAsia="Adobe Caslon Pro" w:hAnsi="Adobe Caslon Pro" w:cs="Adobe Caslon Pro"/>
          <w:b/>
        </w:rPr>
        <w:t>Master 1 Biologie Santé</w:t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>
        <w:rPr>
          <w:rFonts w:ascii="Adobe Caslon Pro" w:eastAsia="Adobe Caslon Pro" w:hAnsi="Adobe Caslon Pro" w:cs="Adobe Caslon Pro"/>
          <w:b/>
        </w:rPr>
        <w:tab/>
      </w:r>
      <w:r w:rsidR="00FF30F9">
        <w:rPr>
          <w:rFonts w:ascii="Adobe Caslon Pro" w:eastAsia="Adobe Caslon Pro" w:hAnsi="Adobe Caslon Pro" w:cs="Adobe Caslon Pro"/>
          <w:b/>
        </w:rPr>
        <w:t>2021-2022</w:t>
      </w:r>
    </w:p>
    <w:p w:rsidR="005D056C" w:rsidRDefault="005D056C">
      <w:pPr>
        <w:spacing w:before="60"/>
        <w:rPr>
          <w:rFonts w:ascii="Adobe Caslon Pro" w:eastAsia="Adobe Caslon Pro" w:hAnsi="Adobe Caslon Pro" w:cs="Adobe Caslon Pro"/>
          <w:b/>
        </w:rPr>
      </w:pPr>
    </w:p>
    <w:p w:rsidR="005D056C" w:rsidRDefault="005D056C">
      <w:pPr>
        <w:spacing w:before="60"/>
        <w:rPr>
          <w:rFonts w:ascii="Adobe Caslon Pro" w:eastAsia="Adobe Caslon Pro" w:hAnsi="Adobe Caslon Pro" w:cs="Adobe Caslon Pro"/>
          <w:b/>
        </w:rPr>
      </w:pPr>
    </w:p>
    <w:p w:rsidR="005D056C" w:rsidRDefault="005D056C">
      <w:pPr>
        <w:spacing w:before="60"/>
        <w:rPr>
          <w:rFonts w:ascii="Adobe Caslon Pro" w:eastAsia="Adobe Caslon Pro" w:hAnsi="Adobe Caslon Pro" w:cs="Adobe Caslon Pro"/>
          <w:b/>
        </w:rPr>
      </w:pPr>
    </w:p>
    <w:p w:rsidR="00A058A7" w:rsidRDefault="00DB0F22">
      <w:pPr>
        <w:spacing w:before="60"/>
        <w:jc w:val="center"/>
        <w:rPr>
          <w:rFonts w:ascii="Adobe Caslon Pro" w:eastAsia="Adobe Caslon Pro" w:hAnsi="Adobe Caslon Pro" w:cs="Adobe Caslon Pro"/>
          <w:b/>
        </w:rPr>
      </w:pPr>
      <w:r>
        <w:rPr>
          <w:rFonts w:ascii="Adobe Caslon Pro" w:eastAsia="Adobe Caslon Pro" w:hAnsi="Adobe Caslon Pro" w:cs="Adobe Caslon Pro"/>
          <w:b/>
        </w:rPr>
        <w:t xml:space="preserve">Parcours </w:t>
      </w:r>
      <w:r w:rsidR="00FF30F9">
        <w:rPr>
          <w:rFonts w:ascii="Adobe Caslon Pro" w:eastAsia="Adobe Caslon Pro" w:hAnsi="Adobe Caslon Pro" w:cs="Adobe Caslon Pro"/>
          <w:b/>
        </w:rPr>
        <w:t xml:space="preserve">Infection </w:t>
      </w:r>
      <w:proofErr w:type="spellStart"/>
      <w:r w:rsidR="00FF30F9">
        <w:rPr>
          <w:rFonts w:ascii="Adobe Caslon Pro" w:eastAsia="Adobe Caslon Pro" w:hAnsi="Adobe Caslon Pro" w:cs="Adobe Caslon Pro"/>
          <w:b/>
        </w:rPr>
        <w:t>Biology</w:t>
      </w:r>
      <w:proofErr w:type="spellEnd"/>
    </w:p>
    <w:p w:rsidR="00A058A7" w:rsidRPr="00FF30F9" w:rsidRDefault="00FF30F9">
      <w:pPr>
        <w:spacing w:before="60"/>
        <w:jc w:val="center"/>
        <w:rPr>
          <w:rFonts w:ascii="Adobe Caslon Pro" w:eastAsia="Adobe Caslon Pro" w:hAnsi="Adobe Caslon Pro" w:cs="Adobe Caslon Pro"/>
          <w:lang w:val="en-US"/>
        </w:rPr>
      </w:pPr>
      <w:r w:rsidRPr="00FF30F9">
        <w:rPr>
          <w:rFonts w:ascii="Adobe Caslon Pro" w:eastAsia="Adobe Caslon Pro" w:hAnsi="Adobe Caslon Pro" w:cs="Adobe Caslon Pro"/>
          <w:lang w:val="en-US"/>
        </w:rPr>
        <w:t>HAV708V</w:t>
      </w:r>
      <w:r w:rsidR="00DB0F22" w:rsidRPr="00FF30F9">
        <w:rPr>
          <w:rFonts w:ascii="Adobe Caslon Pro" w:eastAsia="Adobe Caslon Pro" w:hAnsi="Adobe Caslon Pro" w:cs="Adobe Caslon Pro"/>
          <w:lang w:val="en-US"/>
        </w:rPr>
        <w:t xml:space="preserve"> « </w:t>
      </w:r>
      <w:r w:rsidRPr="00FF30F9">
        <w:rPr>
          <w:rFonts w:ascii="Adobe Caslon Pro" w:eastAsia="Adobe Caslon Pro" w:hAnsi="Adobe Caslon Pro" w:cs="Adobe Caslon Pro"/>
          <w:lang w:val="en-US"/>
        </w:rPr>
        <w:t xml:space="preserve">Experimental approaches in </w:t>
      </w:r>
      <w:proofErr w:type="spellStart"/>
      <w:r w:rsidRPr="00FF30F9">
        <w:rPr>
          <w:rFonts w:ascii="Adobe Caslon Pro" w:eastAsia="Adobe Caslon Pro" w:hAnsi="Adobe Caslon Pro" w:cs="Adobe Caslon Pro"/>
          <w:lang w:val="en-US"/>
        </w:rPr>
        <w:t>infectiology</w:t>
      </w:r>
      <w:proofErr w:type="spellEnd"/>
      <w:r w:rsidR="00DB0F22" w:rsidRPr="00FF30F9">
        <w:rPr>
          <w:rFonts w:ascii="Adobe Caslon Pro" w:eastAsia="Adobe Caslon Pro" w:hAnsi="Adobe Caslon Pro" w:cs="Adobe Caslon Pro"/>
          <w:lang w:val="en-US"/>
        </w:rPr>
        <w:t> »</w:t>
      </w:r>
    </w:p>
    <w:p w:rsidR="00A058A7" w:rsidRPr="00FF30F9" w:rsidRDefault="00A058A7">
      <w:pPr>
        <w:spacing w:before="60"/>
        <w:jc w:val="center"/>
        <w:rPr>
          <w:rFonts w:ascii="Cambria" w:eastAsia="Cambria" w:hAnsi="Cambria" w:cs="Cambria"/>
          <w:lang w:val="en-US"/>
        </w:rPr>
      </w:pPr>
    </w:p>
    <w:p w:rsidR="00332C73" w:rsidRPr="008D602A" w:rsidRDefault="00332C73" w:rsidP="00332C73">
      <w:pPr>
        <w:spacing w:before="60"/>
        <w:rPr>
          <w:rFonts w:ascii="Cambria" w:eastAsia="Cambria" w:hAnsi="Cambria" w:cs="Cambria"/>
          <w:lang w:val="en-US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910"/>
        <w:gridCol w:w="1332"/>
        <w:gridCol w:w="2157"/>
        <w:gridCol w:w="4335"/>
      </w:tblGrid>
      <w:tr w:rsidR="00BF5485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485" w:rsidRDefault="00BF5485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date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485" w:rsidRPr="00A10C37" w:rsidRDefault="00BF5485" w:rsidP="00AE44C3">
            <w:pPr>
              <w:spacing w:before="60" w:after="60"/>
              <w:rPr>
                <w:rFonts w:ascii="Adobe Caslon Pro" w:hAnsi="Adobe Caslon Pro"/>
                <w:sz w:val="18"/>
              </w:rPr>
            </w:pPr>
            <w:r w:rsidRPr="00A10C37">
              <w:rPr>
                <w:rFonts w:ascii="Adobe Caslon Pro" w:hAnsi="Adobe Caslon Pro"/>
                <w:sz w:val="18"/>
              </w:rPr>
              <w:t>salle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485" w:rsidRDefault="00BF5485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485" w:rsidRPr="00DC5CA3" w:rsidRDefault="00BF5485">
            <w:pPr>
              <w:spacing w:before="60" w:after="60"/>
            </w:pPr>
            <w:r w:rsidRPr="00DC5CA3">
              <w:rPr>
                <w:rFonts w:ascii="Adobe Caslon Pro" w:eastAsia="Adobe Caslon Pro" w:hAnsi="Adobe Caslon Pro" w:cs="Adobe Caslon Pro"/>
                <w:sz w:val="18"/>
              </w:rPr>
              <w:t>intervenant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485" w:rsidRDefault="00BF5485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titre</w:t>
            </w:r>
          </w:p>
        </w:tc>
      </w:tr>
      <w:tr w:rsidR="00D86196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Default="00D86196" w:rsidP="00D86196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23/11/21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6196" w:rsidRPr="006E7E45" w:rsidRDefault="00677481" w:rsidP="00D86196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9E76DF" w:rsidRDefault="00D86196" w:rsidP="00D86196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13 :30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 </w:t>
            </w:r>
            <w:r>
              <w:rPr>
                <w:rFonts w:ascii="Adobe Caslon Pro" w:eastAsia="Calibri" w:hAnsi="Adobe Caslon Pro" w:cs="Calibri"/>
                <w:sz w:val="16"/>
              </w:rPr>
              <w:t>– 15 :3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D86196" w:rsidRPr="009E76DF" w:rsidRDefault="00D86196" w:rsidP="00D86196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 xml:space="preserve">15 :45 </w:t>
            </w:r>
            <w:r>
              <w:rPr>
                <w:rFonts w:ascii="Adobe Caslon Pro" w:eastAsia="Calibri" w:hAnsi="Adobe Caslon Pro" w:cs="Calibri"/>
                <w:sz w:val="16"/>
              </w:rPr>
              <w:t>–17:45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831A98" w:rsidRDefault="00D86196" w:rsidP="00D86196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</w:pPr>
            <w:r w:rsidRPr="00831A98"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  <w:t>M. LAMARQUE</w:t>
            </w:r>
          </w:p>
          <w:p w:rsidR="00D86196" w:rsidRPr="00D86196" w:rsidRDefault="00D86196" w:rsidP="00D86196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831A98"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  <w:t xml:space="preserve">M. Lamarque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127B83" w:rsidRDefault="00D86196" w:rsidP="00D86196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127B83">
              <w:rPr>
                <w:rFonts w:ascii="Adobe Caslon Pro" w:eastAsia="Adobe Caslon Pro" w:hAnsi="Adobe Caslon Pro" w:cs="Adobe Caslon Pro"/>
                <w:i/>
                <w:sz w:val="18"/>
                <w:lang w:val="en-GB"/>
              </w:rPr>
              <w:t>Plasmodium</w:t>
            </w:r>
            <w:r w:rsidRPr="00127B83">
              <w:rPr>
                <w:rFonts w:ascii="Adobe Caslon Pro" w:eastAsia="Adobe Caslon Pro" w:hAnsi="Adobe Caslon Pro" w:cs="Adobe Caslon Pro"/>
                <w:sz w:val="18"/>
                <w:lang w:val="en-GB"/>
              </w:rPr>
              <w:t xml:space="preserve"> intracellular development stages</w:t>
            </w:r>
          </w:p>
          <w:p w:rsidR="00D86196" w:rsidRPr="00127B83" w:rsidRDefault="00D86196" w:rsidP="00D86196">
            <w:pPr>
              <w:spacing w:before="60" w:after="60"/>
              <w:rPr>
                <w:rFonts w:ascii="Adobe Caslon Pro" w:hAnsi="Adobe Caslon Pro"/>
                <w:sz w:val="18"/>
                <w:lang w:val="en-GB"/>
              </w:rPr>
            </w:pPr>
            <w:r w:rsidRPr="00127B83">
              <w:rPr>
                <w:rFonts w:ascii="Adobe Caslon Pro" w:eastAsia="Adobe Caslon Pro" w:hAnsi="Adobe Caslon Pro" w:cs="Adobe Caslon Pro"/>
                <w:sz w:val="18"/>
                <w:lang w:val="en-GB"/>
              </w:rPr>
              <w:t xml:space="preserve">Invasion of a host cell </w:t>
            </w:r>
          </w:p>
        </w:tc>
      </w:tr>
      <w:tr w:rsidR="00D86196" w:rsidRPr="002D67EC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Default="00D86196" w:rsidP="00D86196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24/11/21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6196" w:rsidRPr="006E7E45" w:rsidRDefault="00677481" w:rsidP="00D86196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9E76DF" w:rsidRDefault="00D86196" w:rsidP="00D86196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D86196" w:rsidRPr="009E76DF" w:rsidRDefault="00D86196" w:rsidP="00D86196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067" w:rsidRPr="00677481" w:rsidRDefault="00716067" w:rsidP="00716067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Y.SIMONIN</w:t>
            </w:r>
          </w:p>
          <w:p w:rsidR="00D86196" w:rsidRPr="00677481" w:rsidRDefault="00875EFC" w:rsidP="00D86196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  <w:t>G. cHARRIERES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6067" w:rsidRPr="00127B83" w:rsidRDefault="00716067" w:rsidP="00716067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>VHC &amp; cancer</w:t>
            </w:r>
          </w:p>
          <w:p w:rsidR="00D86196" w:rsidRPr="00875EFC" w:rsidRDefault="00875EFC" w:rsidP="00D86196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AC2A46">
              <w:rPr>
                <w:rFonts w:ascii="Adobe Caslon Pro" w:eastAsia="Adobe Caslon Pro" w:hAnsi="Adobe Caslon Pro" w:cs="Adobe Caslon Pro"/>
                <w:sz w:val="18"/>
                <w:lang w:val="en-GB"/>
              </w:rPr>
              <w:t>Phagocytosis</w:t>
            </w:r>
          </w:p>
        </w:tc>
      </w:tr>
      <w:tr w:rsidR="00D86196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Default="00D86196" w:rsidP="00D86196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25/11/21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6196" w:rsidRPr="006E7E45" w:rsidRDefault="00677481" w:rsidP="00D86196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 w:rsidRPr="00677481">
              <w:rPr>
                <w:rFonts w:ascii="Adobe Caslon Pro" w:hAnsi="Adobe Caslon Pro"/>
                <w:b/>
                <w:sz w:val="18"/>
                <w:highlight w:val="yellow"/>
              </w:rPr>
              <w:t>TD 36.404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9E76DF" w:rsidRDefault="00D86196" w:rsidP="00D86196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D86196" w:rsidRPr="009E76DF" w:rsidRDefault="00D86196" w:rsidP="00D86196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677481" w:rsidRDefault="00D86196" w:rsidP="00D86196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N.CHAZAL</w:t>
            </w:r>
          </w:p>
          <w:p w:rsidR="00D86196" w:rsidRPr="00677481" w:rsidRDefault="00D86196" w:rsidP="00D86196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S.SALINAS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196" w:rsidRPr="00127B83" w:rsidRDefault="00D86196" w:rsidP="00D86196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 xml:space="preserve">VIH </w:t>
            </w:r>
            <w:proofErr w:type="spellStart"/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>antisens</w:t>
            </w:r>
            <w:proofErr w:type="spellEnd"/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 xml:space="preserve"> transcripts and viral latency</w:t>
            </w:r>
          </w:p>
          <w:p w:rsidR="00D86196" w:rsidRPr="00127B83" w:rsidRDefault="00D86196" w:rsidP="00D86196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>Signalisation and trafficking of neurotropic viruses</w:t>
            </w:r>
          </w:p>
        </w:tc>
      </w:tr>
      <w:tr w:rsidR="00831A98" w:rsidRPr="002D67EC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Default="00831A98" w:rsidP="00831A98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26/11/21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A98" w:rsidRPr="006E7E45" w:rsidRDefault="00677481" w:rsidP="00831A98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yellow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9E76DF" w:rsidRDefault="00831A98" w:rsidP="00831A98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831A98" w:rsidRPr="009E76DF" w:rsidRDefault="00831A98" w:rsidP="00831A98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677481" w:rsidRDefault="00831A98" w:rsidP="00831A98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V.FOULONGNE</w:t>
            </w:r>
          </w:p>
          <w:p w:rsidR="00831A98" w:rsidRPr="00677481" w:rsidRDefault="00FC6895" w:rsidP="00831A98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C. METTLING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127B83" w:rsidRDefault="00831A98" w:rsidP="00831A98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>Identification of new human polyomaviruses</w:t>
            </w:r>
          </w:p>
          <w:p w:rsidR="00831A98" w:rsidRPr="00127B83" w:rsidRDefault="00FC6895" w:rsidP="00831A98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proofErr w:type="gramStart"/>
            <w:r w:rsidRPr="00FC6895">
              <w:rPr>
                <w:rFonts w:ascii="Adobe Caslon Pro" w:hAnsi="Adobe Caslon Pro"/>
                <w:color w:val="FF0000"/>
                <w:sz w:val="18"/>
                <w:szCs w:val="18"/>
                <w:lang w:val="en-GB"/>
              </w:rPr>
              <w:t>Titre</w:t>
            </w:r>
            <w:r w:rsidR="00831A98"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 xml:space="preserve"> </w:t>
            </w:r>
            <w:r w:rsidRPr="00FC6895">
              <w:rPr>
                <w:rFonts w:ascii="Adobe Caslon Pro" w:hAnsi="Adobe Caslon Pro"/>
                <w:color w:val="FF0000"/>
                <w:sz w:val="18"/>
                <w:szCs w:val="18"/>
                <w:lang w:val="en-GB"/>
              </w:rPr>
              <w:t>?</w:t>
            </w:r>
            <w:proofErr w:type="gramEnd"/>
          </w:p>
        </w:tc>
      </w:tr>
      <w:tr w:rsidR="002D67EC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Default="002D67EC" w:rsidP="002D67EC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30/11/21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67EC" w:rsidRPr="006E7E45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9E76DF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2D67EC" w:rsidRPr="009E76DF" w:rsidRDefault="002D67EC" w:rsidP="002D67EC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  <w:t>C. Remy</w:t>
            </w:r>
          </w:p>
          <w:p w:rsidR="002D67EC" w:rsidRPr="00677481" w:rsidRDefault="002D67EC" w:rsidP="002D67EC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  <w:t>A Blanc-potard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127B83" w:rsidRDefault="002D67EC" w:rsidP="002D67EC">
            <w:pPr>
              <w:spacing w:before="60" w:after="60"/>
              <w:rPr>
                <w:rFonts w:ascii="Adobe Caslon Pro" w:hAnsi="Adobe Caslon Pro"/>
                <w:sz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lang w:val="en-GB"/>
              </w:rPr>
              <w:t>Small animals atypical models</w:t>
            </w:r>
          </w:p>
          <w:p w:rsidR="002D67EC" w:rsidRPr="00127B83" w:rsidRDefault="002D67EC" w:rsidP="002D67EC">
            <w:pPr>
              <w:spacing w:before="60" w:after="60"/>
              <w:rPr>
                <w:rFonts w:ascii="Adobe Caslon Pro" w:hAnsi="Adobe Caslon Pro"/>
                <w:sz w:val="18"/>
                <w:lang w:val="en-GB"/>
              </w:rPr>
            </w:pPr>
            <w:r>
              <w:rPr>
                <w:rFonts w:ascii="Adobe Caslon Pro" w:hAnsi="Adobe Caslon Pro"/>
                <w:sz w:val="18"/>
                <w:lang w:val="en-GB"/>
              </w:rPr>
              <w:t>Bacterial factors to survive inside macrophages</w:t>
            </w:r>
          </w:p>
        </w:tc>
      </w:tr>
      <w:tr w:rsidR="00831A98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Default="00831A98" w:rsidP="00831A98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01/12/21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1A98" w:rsidRPr="006E7E45" w:rsidRDefault="00677481" w:rsidP="00831A98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9E76DF" w:rsidRDefault="00831A98" w:rsidP="00831A98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831A98" w:rsidRPr="009E76DF" w:rsidRDefault="00831A98" w:rsidP="00831A98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677481" w:rsidRDefault="00831A98" w:rsidP="00831A98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  <w:t>M. Lamarque</w:t>
            </w:r>
          </w:p>
          <w:p w:rsidR="00831A98" w:rsidRPr="00677481" w:rsidRDefault="002D67EC" w:rsidP="00831A98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00B050"/>
                <w:sz w:val="18"/>
              </w:rPr>
              <w:t>Y STERKERS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A98" w:rsidRPr="00127B83" w:rsidRDefault="00831A98" w:rsidP="00831A98">
            <w:pPr>
              <w:spacing w:before="60" w:after="60"/>
              <w:rPr>
                <w:rFonts w:ascii="Adobe Caslon Pro" w:hAnsi="Adobe Caslon Pro"/>
                <w:i/>
                <w:sz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lang w:val="en-GB"/>
              </w:rPr>
              <w:t xml:space="preserve">Immune escape of </w:t>
            </w:r>
            <w:r w:rsidR="00BF4159">
              <w:rPr>
                <w:rFonts w:ascii="Adobe Caslon Pro" w:hAnsi="Adobe Caslon Pro"/>
                <w:i/>
                <w:sz w:val="18"/>
                <w:lang w:val="en-GB"/>
              </w:rPr>
              <w:t>Toxoplasma</w:t>
            </w:r>
          </w:p>
          <w:p w:rsidR="00831A98" w:rsidRPr="00127B83" w:rsidRDefault="00831A98" w:rsidP="00831A98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127B83">
              <w:rPr>
                <w:rFonts w:ascii="Adobe Caslon Pro" w:eastAsia="Adobe Caslon Pro" w:hAnsi="Adobe Caslon Pro" w:cs="Adobe Caslon Pro"/>
                <w:sz w:val="18"/>
                <w:lang w:val="en-GB"/>
              </w:rPr>
              <w:t>Cell cycle</w:t>
            </w:r>
          </w:p>
        </w:tc>
      </w:tr>
      <w:tr w:rsidR="002D67EC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Default="002D67EC" w:rsidP="002D67EC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02/12/21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67EC" w:rsidRPr="006E7E45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yellow"/>
              </w:rPr>
            </w:pPr>
            <w:r w:rsidRPr="00677481">
              <w:rPr>
                <w:rFonts w:ascii="Adobe Caslon Pro" w:hAnsi="Adobe Caslon Pro"/>
                <w:b/>
                <w:sz w:val="18"/>
                <w:highlight w:val="yellow"/>
              </w:rPr>
              <w:t>TD 36.404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9E76DF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2D67EC" w:rsidRPr="009E76DF" w:rsidRDefault="002D67EC" w:rsidP="002D67EC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  <w:t>R ZUMBIHL</w:t>
            </w:r>
          </w:p>
          <w:p w:rsidR="002D67EC" w:rsidRPr="00677481" w:rsidRDefault="002D67EC" w:rsidP="002D67EC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</w:rPr>
              <w:t>R ZUMBIHL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127B83" w:rsidRDefault="002D67EC" w:rsidP="00875EFC">
            <w:pPr>
              <w:spacing w:before="60" w:after="60"/>
              <w:rPr>
                <w:rFonts w:ascii="Adobe Caslon Pro" w:hAnsi="Adobe Caslon Pro"/>
                <w:sz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lang w:val="en-GB"/>
              </w:rPr>
              <w:t xml:space="preserve">type III </w:t>
            </w:r>
            <w:r>
              <w:rPr>
                <w:rFonts w:ascii="Adobe Caslon Pro" w:hAnsi="Adobe Caslon Pro"/>
                <w:sz w:val="18"/>
                <w:lang w:val="en-GB"/>
              </w:rPr>
              <w:t xml:space="preserve">effectors and </w:t>
            </w:r>
            <w:r w:rsidR="00875EFC">
              <w:rPr>
                <w:rFonts w:ascii="Adobe Caslon Pro" w:hAnsi="Adobe Caslon Pro"/>
                <w:sz w:val="18"/>
                <w:lang w:val="en-GB"/>
              </w:rPr>
              <w:t>invasion</w:t>
            </w:r>
          </w:p>
        </w:tc>
      </w:tr>
      <w:tr w:rsidR="002D67EC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Default="002D67EC" w:rsidP="002D67EC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03/12/21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67EC" w:rsidRPr="006E7E45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9E76DF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2D67EC" w:rsidRPr="009E76DF" w:rsidRDefault="002D67EC" w:rsidP="002D67EC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677481" w:rsidRDefault="00716067" w:rsidP="002D67EC">
            <w:pPr>
              <w:spacing w:before="60" w:after="60"/>
              <w:rPr>
                <w:rFonts w:ascii="Adobe Caslon Pro" w:hAnsi="Adobe Caslon Pro"/>
                <w:caps/>
                <w:sz w:val="18"/>
              </w:rPr>
            </w:pPr>
            <w:r w:rsidRPr="00677481">
              <w:rPr>
                <w:rFonts w:ascii="Adobe Caslon Pro" w:hAnsi="Adobe Caslon Pro"/>
                <w:caps/>
                <w:sz w:val="18"/>
              </w:rPr>
              <w:t>E.TUAILLON</w:t>
            </w:r>
          </w:p>
          <w:p w:rsidR="002D67EC" w:rsidRPr="00677481" w:rsidRDefault="00716067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  <w:t>A. Keriel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127B83" w:rsidRDefault="00716067" w:rsidP="002D67EC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GB"/>
              </w:rPr>
            </w:pPr>
            <w:r w:rsidRPr="00127B83">
              <w:rPr>
                <w:rFonts w:ascii="Adobe Caslon Pro" w:hAnsi="Adobe Caslon Pro"/>
                <w:sz w:val="18"/>
                <w:szCs w:val="18"/>
                <w:lang w:val="en-GB"/>
              </w:rPr>
              <w:t>Viral latency</w:t>
            </w:r>
          </w:p>
          <w:p w:rsidR="002D67EC" w:rsidRPr="00716067" w:rsidRDefault="00716067" w:rsidP="002D67EC">
            <w:pPr>
              <w:spacing w:before="60" w:after="60"/>
              <w:rPr>
                <w:rFonts w:ascii="Adobe Caslon Pro" w:hAnsi="Adobe Caslon Pro"/>
                <w:sz w:val="18"/>
                <w:szCs w:val="18"/>
                <w:lang w:val="en-US"/>
              </w:rPr>
            </w:pPr>
            <w:r w:rsidRPr="00716067">
              <w:rPr>
                <w:sz w:val="18"/>
                <w:szCs w:val="18"/>
                <w:lang w:val="en-US"/>
              </w:rPr>
              <w:t>Cellular microbiology of bacterial pathogens</w:t>
            </w:r>
          </w:p>
        </w:tc>
      </w:tr>
      <w:tr w:rsidR="002D67EC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Default="002D67EC" w:rsidP="002D67EC">
            <w:pPr>
              <w:spacing w:before="60" w:after="60"/>
            </w:pPr>
            <w:r>
              <w:rPr>
                <w:rFonts w:ascii="Adobe Caslon Pro" w:eastAsia="Adobe Caslon Pro" w:hAnsi="Adobe Caslon Pro" w:cs="Adobe Caslon Pro"/>
                <w:sz w:val="18"/>
              </w:rPr>
              <w:t>07/12/21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67EC" w:rsidRPr="006E7E45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yellow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9E76DF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8 :0</w:t>
            </w:r>
            <w:r w:rsidRPr="009E76DF">
              <w:rPr>
                <w:rFonts w:ascii="Adobe Caslon Pro" w:eastAsia="Adobe Caslon Pro" w:hAnsi="Adobe Caslon Pro" w:cs="Adobe Caslon Pro"/>
                <w:sz w:val="16"/>
              </w:rPr>
              <w:t xml:space="preserve">0 </w:t>
            </w:r>
            <w:r>
              <w:rPr>
                <w:rFonts w:ascii="Adobe Caslon Pro" w:eastAsia="Calibri" w:hAnsi="Adobe Caslon Pro" w:cs="Calibri"/>
                <w:sz w:val="16"/>
              </w:rPr>
              <w:t>– 10 :0</w:t>
            </w:r>
            <w:r w:rsidRPr="009E76DF">
              <w:rPr>
                <w:rFonts w:ascii="Adobe Caslon Pro" w:eastAsia="Calibri" w:hAnsi="Adobe Caslon Pro" w:cs="Calibri"/>
                <w:sz w:val="16"/>
              </w:rPr>
              <w:t>0</w:t>
            </w:r>
          </w:p>
          <w:p w:rsidR="002D67EC" w:rsidRPr="009E76DF" w:rsidRDefault="002D67EC" w:rsidP="002D67EC">
            <w:pPr>
              <w:spacing w:before="60" w:after="60"/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eastAsia="Adobe Caslon Pro" w:hAnsi="Adobe Caslon Pro" w:cs="Adobe Caslon Pro"/>
                <w:sz w:val="16"/>
              </w:rPr>
              <w:t>10:15</w:t>
            </w:r>
            <w:r>
              <w:rPr>
                <w:rFonts w:ascii="Adobe Caslon Pro" w:eastAsia="Calibri" w:hAnsi="Adobe Caslon Pro" w:cs="Calibri"/>
                <w:sz w:val="16"/>
              </w:rPr>
              <w:t>–12:15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00B050"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00B050"/>
                <w:sz w:val="18"/>
                <w:lang w:val="en-US"/>
              </w:rPr>
              <w:t>M LEVEQUE</w:t>
            </w:r>
          </w:p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00B050"/>
                <w:sz w:val="18"/>
                <w:lang w:val="en-US"/>
              </w:rPr>
              <w:t xml:space="preserve">M. LAMARQUE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127B83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127B83">
              <w:rPr>
                <w:rFonts w:ascii="Adobe Caslon Pro" w:eastAsia="Adobe Caslon Pro" w:hAnsi="Adobe Caslon Pro" w:cs="Adobe Caslon Pro"/>
                <w:sz w:val="18"/>
                <w:lang w:val="en-GB"/>
              </w:rPr>
              <w:t xml:space="preserve">Antigenic variation </w:t>
            </w:r>
          </w:p>
          <w:p w:rsidR="002D67EC" w:rsidRPr="00127B83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127B83">
              <w:rPr>
                <w:rFonts w:ascii="Adobe Caslon Pro" w:eastAsia="Adobe Caslon Pro" w:hAnsi="Adobe Caslon Pro" w:cs="Adobe Caslon Pro"/>
                <w:sz w:val="18"/>
                <w:lang w:val="en-GB"/>
              </w:rPr>
              <w:t xml:space="preserve">Drug resistance of </w:t>
            </w:r>
            <w:r w:rsidRPr="00127B83">
              <w:rPr>
                <w:rFonts w:ascii="Adobe Caslon Pro" w:eastAsia="Adobe Caslon Pro" w:hAnsi="Adobe Caslon Pro" w:cs="Adobe Caslon Pro"/>
                <w:i/>
                <w:sz w:val="18"/>
                <w:lang w:val="en-GB"/>
              </w:rPr>
              <w:t>Plasmodium falciparum</w:t>
            </w:r>
          </w:p>
        </w:tc>
      </w:tr>
      <w:tr w:rsidR="002D67EC" w:rsidRPr="00677481" w:rsidTr="00A22BFB">
        <w:trPr>
          <w:trHeight w:val="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831A98" w:rsidRDefault="002D67EC" w:rsidP="002D67EC">
            <w:pPr>
              <w:spacing w:before="60" w:after="60"/>
              <w:rPr>
                <w:lang w:val="en-US"/>
              </w:rPr>
            </w:pPr>
            <w:r w:rsidRPr="00831A98">
              <w:rPr>
                <w:rFonts w:ascii="Adobe Caslon Pro" w:eastAsia="Adobe Caslon Pro" w:hAnsi="Adobe Caslon Pro" w:cs="Adobe Caslon Pro"/>
                <w:sz w:val="18"/>
                <w:lang w:val="en-US"/>
              </w:rPr>
              <w:t>08/12/21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481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  <w:lang w:val="en-US"/>
              </w:rPr>
            </w:pPr>
            <w:r>
              <w:rPr>
                <w:rFonts w:ascii="Adobe Caslon Pro" w:hAnsi="Adobe Caslon Pro"/>
                <w:b/>
                <w:sz w:val="18"/>
                <w:highlight w:val="cyan"/>
              </w:rPr>
              <w:t>TD 25.06</w:t>
            </w:r>
          </w:p>
          <w:p w:rsidR="00677481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yellow"/>
              </w:rPr>
            </w:pPr>
          </w:p>
          <w:p w:rsidR="00677481" w:rsidRPr="00831A98" w:rsidRDefault="00677481" w:rsidP="002D67EC">
            <w:pPr>
              <w:spacing w:before="60" w:after="60"/>
              <w:jc w:val="center"/>
              <w:rPr>
                <w:rFonts w:ascii="Adobe Caslon Pro" w:hAnsi="Adobe Caslon Pro"/>
                <w:b/>
                <w:sz w:val="18"/>
                <w:highlight w:val="cyan"/>
                <w:lang w:val="en-US"/>
              </w:rPr>
            </w:pPr>
            <w:r w:rsidRPr="00677481">
              <w:rPr>
                <w:rFonts w:ascii="Adobe Caslon Pro" w:hAnsi="Adobe Caslon Pro"/>
                <w:b/>
                <w:sz w:val="18"/>
                <w:highlight w:val="yellow"/>
              </w:rPr>
              <w:t>TD 36.404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831A98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  <w:lang w:val="en-US"/>
              </w:rPr>
            </w:pPr>
            <w:r w:rsidRPr="00831A98">
              <w:rPr>
                <w:rFonts w:ascii="Adobe Caslon Pro" w:eastAsia="Adobe Caslon Pro" w:hAnsi="Adobe Caslon Pro" w:cs="Adobe Caslon Pro"/>
                <w:sz w:val="16"/>
                <w:lang w:val="en-US"/>
              </w:rPr>
              <w:t xml:space="preserve">8 :00 </w:t>
            </w:r>
            <w:r w:rsidRPr="00831A98">
              <w:rPr>
                <w:rFonts w:ascii="Adobe Caslon Pro" w:eastAsia="Calibri" w:hAnsi="Adobe Caslon Pro" w:cs="Calibri"/>
                <w:sz w:val="16"/>
                <w:lang w:val="en-US"/>
              </w:rPr>
              <w:t>– 10 :00</w:t>
            </w:r>
          </w:p>
          <w:p w:rsidR="002D67EC" w:rsidRPr="00831A98" w:rsidRDefault="002D67EC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  <w:lang w:val="en-US"/>
              </w:rPr>
            </w:pPr>
            <w:r w:rsidRPr="00831A98">
              <w:rPr>
                <w:rFonts w:ascii="Adobe Caslon Pro" w:eastAsia="Adobe Caslon Pro" w:hAnsi="Adobe Caslon Pro" w:cs="Adobe Caslon Pro"/>
                <w:sz w:val="16"/>
                <w:lang w:val="en-US"/>
              </w:rPr>
              <w:t>10:15</w:t>
            </w:r>
            <w:r w:rsidRPr="00831A98">
              <w:rPr>
                <w:rFonts w:ascii="Adobe Caslon Pro" w:eastAsia="Calibri" w:hAnsi="Adobe Caslon Pro" w:cs="Calibri"/>
                <w:sz w:val="16"/>
                <w:lang w:val="en-US"/>
              </w:rPr>
              <w:t>–12:15</w:t>
            </w:r>
          </w:p>
          <w:p w:rsidR="00677481" w:rsidRDefault="00677481" w:rsidP="002D67EC">
            <w:pPr>
              <w:spacing w:before="60" w:after="60"/>
              <w:rPr>
                <w:rFonts w:ascii="Adobe Caslon Pro" w:eastAsia="Calibri" w:hAnsi="Adobe Caslon Pro" w:cs="Calibri"/>
                <w:sz w:val="16"/>
                <w:lang w:val="en-US"/>
              </w:rPr>
            </w:pPr>
          </w:p>
          <w:p w:rsidR="002D67EC" w:rsidRPr="00831A98" w:rsidRDefault="002D67EC" w:rsidP="002D67EC">
            <w:pPr>
              <w:spacing w:before="60" w:after="60"/>
              <w:rPr>
                <w:rFonts w:ascii="Adobe Caslon Pro" w:hAnsi="Adobe Caslon Pro"/>
                <w:sz w:val="16"/>
                <w:lang w:val="en-US"/>
              </w:rPr>
            </w:pPr>
            <w:r w:rsidRPr="00831A98">
              <w:rPr>
                <w:rFonts w:ascii="Adobe Caslon Pro" w:eastAsia="Calibri" w:hAnsi="Adobe Caslon Pro" w:cs="Calibri"/>
                <w:sz w:val="16"/>
                <w:lang w:val="en-US"/>
              </w:rPr>
              <w:t>14 :00-16 :00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4F81BD" w:themeColor="accent1"/>
                <w:sz w:val="18"/>
                <w:lang w:val="en-US"/>
              </w:rPr>
              <w:t>R ZUMBIHL</w:t>
            </w:r>
          </w:p>
          <w:p w:rsidR="00875EFC" w:rsidRPr="00677481" w:rsidRDefault="00875EF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color w:val="0070C0"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color w:val="0070C0"/>
                <w:sz w:val="18"/>
                <w:lang w:val="en-US"/>
              </w:rPr>
              <w:t>R ZUMBIHL</w:t>
            </w:r>
          </w:p>
          <w:p w:rsidR="00677481" w:rsidRDefault="00677481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sz w:val="18"/>
                <w:lang w:val="en-US"/>
              </w:rPr>
            </w:pPr>
          </w:p>
          <w:p w:rsidR="002D67EC" w:rsidRPr="00677481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caps/>
                <w:sz w:val="18"/>
                <w:lang w:val="en-US"/>
              </w:rPr>
            </w:pPr>
            <w:r w:rsidRPr="00677481">
              <w:rPr>
                <w:rFonts w:ascii="Adobe Caslon Pro" w:eastAsia="Adobe Caslon Pro" w:hAnsi="Adobe Caslon Pro" w:cs="Adobe Caslon Pro"/>
                <w:caps/>
                <w:sz w:val="18"/>
                <w:lang w:val="en-US"/>
              </w:rPr>
              <w:t>A.AYOUBA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7EC" w:rsidRPr="002D67EC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  <w:r w:rsidRPr="002D67EC">
              <w:rPr>
                <w:rFonts w:ascii="Adobe Caslon Pro" w:hAnsi="Adobe Caslon Pro"/>
                <w:sz w:val="18"/>
                <w:szCs w:val="18"/>
                <w:lang w:val="en-GB"/>
              </w:rPr>
              <w:t xml:space="preserve">Type III effectors and </w:t>
            </w:r>
            <w:r w:rsidR="00875EFC">
              <w:rPr>
                <w:rFonts w:ascii="Adobe Caslon Pro" w:hAnsi="Adobe Caslon Pro"/>
                <w:sz w:val="18"/>
                <w:lang w:val="en-GB"/>
              </w:rPr>
              <w:t>phagocytosis inhibition</w:t>
            </w:r>
          </w:p>
          <w:p w:rsidR="00875EFC" w:rsidRDefault="00875EFC" w:rsidP="002D67EC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</w:p>
          <w:p w:rsidR="00677481" w:rsidRDefault="00677481" w:rsidP="002D67EC">
            <w:pPr>
              <w:spacing w:before="60" w:after="60"/>
              <w:rPr>
                <w:rFonts w:ascii="Adobe Caslon Pro" w:eastAsia="Adobe Caslon Pro" w:hAnsi="Adobe Caslon Pro" w:cs="Adobe Caslon Pro"/>
                <w:sz w:val="18"/>
                <w:lang w:val="en-GB"/>
              </w:rPr>
            </w:pPr>
          </w:p>
          <w:p w:rsidR="002D67EC" w:rsidRPr="00AC2A46" w:rsidRDefault="002D67EC" w:rsidP="002D67EC">
            <w:pPr>
              <w:spacing w:before="60" w:after="60"/>
              <w:rPr>
                <w:rFonts w:ascii="Adobe Caslon Pro" w:eastAsia="Adobe Caslon Pro" w:hAnsi="Adobe Caslon Pro" w:cs="Adobe Caslon Pro"/>
                <w:i/>
                <w:sz w:val="18"/>
                <w:lang w:val="en-GB"/>
              </w:rPr>
            </w:pPr>
            <w:r w:rsidRPr="00AC2A46">
              <w:rPr>
                <w:rFonts w:ascii="Adobe Caslon Pro" w:eastAsia="Adobe Caslon Pro" w:hAnsi="Adobe Caslon Pro" w:cs="Adobe Caslon Pro"/>
                <w:sz w:val="18"/>
                <w:lang w:val="en-GB"/>
              </w:rPr>
              <w:t>Origin &amp; molecular epidemiology of VIH</w:t>
            </w:r>
          </w:p>
        </w:tc>
      </w:tr>
    </w:tbl>
    <w:p w:rsidR="00A058A7" w:rsidRDefault="00A058A7">
      <w:pPr>
        <w:rPr>
          <w:rFonts w:ascii="Cambria" w:eastAsia="Cambria" w:hAnsi="Cambria" w:cs="Cambria"/>
          <w:lang w:val="en-US"/>
        </w:rPr>
      </w:pPr>
    </w:p>
    <w:p w:rsidR="00FC44DB" w:rsidRDefault="00FC44DB">
      <w:pPr>
        <w:rPr>
          <w:rFonts w:ascii="Cambria" w:eastAsia="Cambria" w:hAnsi="Cambria" w:cs="Cambria"/>
          <w:lang w:val="en-US"/>
        </w:rPr>
      </w:pPr>
    </w:p>
    <w:sectPr w:rsidR="00FC44DB" w:rsidSect="00F0078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7"/>
    <w:rsid w:val="00110D26"/>
    <w:rsid w:val="001272A6"/>
    <w:rsid w:val="00127B83"/>
    <w:rsid w:val="00190706"/>
    <w:rsid w:val="001C6700"/>
    <w:rsid w:val="0020220D"/>
    <w:rsid w:val="0025497D"/>
    <w:rsid w:val="002A4AEA"/>
    <w:rsid w:val="002D67EC"/>
    <w:rsid w:val="0030559D"/>
    <w:rsid w:val="003125BC"/>
    <w:rsid w:val="00332C73"/>
    <w:rsid w:val="00335743"/>
    <w:rsid w:val="0035122B"/>
    <w:rsid w:val="00355FC1"/>
    <w:rsid w:val="003D75C3"/>
    <w:rsid w:val="003F046D"/>
    <w:rsid w:val="00432543"/>
    <w:rsid w:val="0049609E"/>
    <w:rsid w:val="004A45F4"/>
    <w:rsid w:val="00587664"/>
    <w:rsid w:val="005D056C"/>
    <w:rsid w:val="00643C25"/>
    <w:rsid w:val="00677481"/>
    <w:rsid w:val="006C0AA9"/>
    <w:rsid w:val="006E7E45"/>
    <w:rsid w:val="00716067"/>
    <w:rsid w:val="007438EC"/>
    <w:rsid w:val="00767984"/>
    <w:rsid w:val="007857F8"/>
    <w:rsid w:val="00785EBF"/>
    <w:rsid w:val="00791DCE"/>
    <w:rsid w:val="007B0E62"/>
    <w:rsid w:val="007B6C23"/>
    <w:rsid w:val="00806766"/>
    <w:rsid w:val="00831A98"/>
    <w:rsid w:val="00843E9B"/>
    <w:rsid w:val="00875EFC"/>
    <w:rsid w:val="00881E7D"/>
    <w:rsid w:val="008C0EBF"/>
    <w:rsid w:val="008C6D66"/>
    <w:rsid w:val="008D602A"/>
    <w:rsid w:val="00906099"/>
    <w:rsid w:val="00965076"/>
    <w:rsid w:val="009D7ABC"/>
    <w:rsid w:val="009E420F"/>
    <w:rsid w:val="009E5DBC"/>
    <w:rsid w:val="009E76DF"/>
    <w:rsid w:val="00A058A7"/>
    <w:rsid w:val="00A22BFB"/>
    <w:rsid w:val="00AC2A46"/>
    <w:rsid w:val="00AE44C3"/>
    <w:rsid w:val="00AF073A"/>
    <w:rsid w:val="00B121FE"/>
    <w:rsid w:val="00B22DED"/>
    <w:rsid w:val="00B30D12"/>
    <w:rsid w:val="00B72E20"/>
    <w:rsid w:val="00BF4159"/>
    <w:rsid w:val="00BF5485"/>
    <w:rsid w:val="00C24CC9"/>
    <w:rsid w:val="00C31380"/>
    <w:rsid w:val="00C3340B"/>
    <w:rsid w:val="00C92F2D"/>
    <w:rsid w:val="00D31CA1"/>
    <w:rsid w:val="00D86196"/>
    <w:rsid w:val="00D9075E"/>
    <w:rsid w:val="00DB0F22"/>
    <w:rsid w:val="00DC5CA3"/>
    <w:rsid w:val="00DE68BA"/>
    <w:rsid w:val="00E06B85"/>
    <w:rsid w:val="00E350C9"/>
    <w:rsid w:val="00E50424"/>
    <w:rsid w:val="00E67A97"/>
    <w:rsid w:val="00EE011E"/>
    <w:rsid w:val="00EF4082"/>
    <w:rsid w:val="00F0078B"/>
    <w:rsid w:val="00F70034"/>
    <w:rsid w:val="00F730D8"/>
    <w:rsid w:val="00F764C7"/>
    <w:rsid w:val="00F81EC7"/>
    <w:rsid w:val="00FC44DB"/>
    <w:rsid w:val="00FC6895"/>
    <w:rsid w:val="00FE2831"/>
    <w:rsid w:val="00FF30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8733-A85D-46A3-B0D0-F796CCAC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43E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3E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3E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3E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3E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E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UM2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BRAUN BRETON</dc:creator>
  <cp:lastModifiedBy>Julie</cp:lastModifiedBy>
  <cp:revision>2</cp:revision>
  <cp:lastPrinted>2019-01-24T13:49:00Z</cp:lastPrinted>
  <dcterms:created xsi:type="dcterms:W3CDTF">2021-09-02T12:56:00Z</dcterms:created>
  <dcterms:modified xsi:type="dcterms:W3CDTF">2021-09-02T12:56:00Z</dcterms:modified>
</cp:coreProperties>
</file>